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6 сентября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867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директора ООО "ГОРИЗОНТ» </w:t>
      </w:r>
      <w:r>
        <w:rPr>
          <w:rFonts w:ascii="Times New Roman" w:eastAsia="Times New Roman" w:hAnsi="Times New Roman" w:cs="Times New Roman"/>
          <w:b/>
          <w:bCs/>
        </w:rPr>
        <w:t>Аксарина</w:t>
      </w:r>
      <w:r>
        <w:rPr>
          <w:rFonts w:ascii="Times New Roman" w:eastAsia="Times New Roman" w:hAnsi="Times New Roman" w:cs="Times New Roman"/>
          <w:b/>
          <w:bCs/>
        </w:rPr>
        <w:t xml:space="preserve"> Андрея Анатольевича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0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Аксарин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ГОРИЗОНТ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д.146А, кв.7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>расчет по страховым взносам за 9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пп.1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</w:t>
      </w:r>
      <w:r>
        <w:rPr>
          <w:rFonts w:ascii="Times New Roman" w:eastAsia="Times New Roman" w:hAnsi="Times New Roman" w:cs="Times New Roman"/>
        </w:rPr>
        <w:t>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Аксарин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Аксарина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Аксарина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Аксарина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05.07.2024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05.07.2024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справкой о несвоевременном представлении декларации (отчетности)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Аксарин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 xml:space="preserve">расчета по страховым взносам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Аксарина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директора ООО "ГОРИЗОНТ» </w:t>
      </w:r>
      <w:r>
        <w:rPr>
          <w:rFonts w:ascii="Times New Roman" w:eastAsia="Times New Roman" w:hAnsi="Times New Roman" w:cs="Times New Roman"/>
          <w:b/>
          <w:bCs/>
        </w:rPr>
        <w:t>Аксарина</w:t>
      </w:r>
      <w:r>
        <w:rPr>
          <w:rFonts w:ascii="Times New Roman" w:eastAsia="Times New Roman" w:hAnsi="Times New Roman" w:cs="Times New Roman"/>
          <w:b/>
          <w:bCs/>
        </w:rPr>
        <w:t xml:space="preserve"> Андрея Анатольевича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1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8">
    <w:name w:val="cat-UserDefined grp-20 rplc-8"/>
    <w:basedOn w:val="DefaultParagraphFont"/>
  </w:style>
  <w:style w:type="character" w:customStyle="1" w:styleId="cat-UserDefinedgrp-21rplc-31">
    <w:name w:val="cat-UserDefined grp-21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